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99D4" w14:textId="4F4945E7" w:rsidR="004C71A5" w:rsidRDefault="0015705A">
      <w:pPr>
        <w:pStyle w:val="Heading1"/>
        <w:ind w:right="288"/>
      </w:pPr>
      <w:r>
        <w:t>Date</w:t>
      </w:r>
      <w:r>
        <w:rPr>
          <w:spacing w:val="-13"/>
        </w:rPr>
        <w:t xml:space="preserve"> </w:t>
      </w:r>
      <w:r>
        <w:t xml:space="preserve">Adopted: </w:t>
      </w:r>
      <w:r w:rsidR="008143A3">
        <w:rPr>
          <w:spacing w:val="-2"/>
        </w:rPr>
        <w:t>5</w:t>
      </w:r>
      <w:r>
        <w:rPr>
          <w:spacing w:val="-2"/>
        </w:rPr>
        <w:t>/1</w:t>
      </w:r>
      <w:r w:rsidR="008143A3">
        <w:rPr>
          <w:spacing w:val="-2"/>
        </w:rPr>
        <w:t>0</w:t>
      </w:r>
      <w:r>
        <w:rPr>
          <w:spacing w:val="-2"/>
        </w:rPr>
        <w:t>/22</w:t>
      </w:r>
    </w:p>
    <w:p w14:paraId="373C288B" w14:textId="0496A45D" w:rsidR="004C71A5" w:rsidRDefault="0015705A">
      <w:pPr>
        <w:ind w:left="119"/>
        <w:rPr>
          <w:b/>
        </w:rPr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 w:rsidR="00F9587A">
        <w:rPr>
          <w:b/>
          <w:spacing w:val="-2"/>
        </w:rPr>
        <w:t>1</w:t>
      </w:r>
      <w:r w:rsidR="00FD60C9">
        <w:rPr>
          <w:b/>
          <w:spacing w:val="-2"/>
        </w:rPr>
        <w:t>2/1/22</w:t>
      </w:r>
    </w:p>
    <w:p w14:paraId="19EC1DC3" w14:textId="4EECADCC" w:rsidR="004C71A5" w:rsidRDefault="0015705A" w:rsidP="008143A3">
      <w:pPr>
        <w:pStyle w:val="Title"/>
        <w:jc w:val="center"/>
      </w:pPr>
      <w:r>
        <w:rPr>
          <w:b w:val="0"/>
        </w:rPr>
        <w:br w:type="column"/>
      </w:r>
      <w:r>
        <w:rPr>
          <w:color w:val="FF0000"/>
        </w:rPr>
        <w:t>Valcour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Community</w:t>
      </w:r>
      <w:r>
        <w:rPr>
          <w:color w:val="FF0000"/>
          <w:spacing w:val="-6"/>
        </w:rPr>
        <w:t xml:space="preserve"> </w:t>
      </w:r>
      <w:r w:rsidR="008143A3">
        <w:rPr>
          <w:color w:val="FF0000"/>
        </w:rPr>
        <w:t>Access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Policy</w:t>
      </w:r>
    </w:p>
    <w:p w14:paraId="123E7D56" w14:textId="77777777" w:rsidR="004C71A5" w:rsidRDefault="0015705A">
      <w:pPr>
        <w:pStyle w:val="Heading1"/>
        <w:ind w:right="100" w:firstLine="2"/>
        <w:jc w:val="center"/>
      </w:pPr>
      <w:r>
        <w:rPr>
          <w:b w:val="0"/>
        </w:rPr>
        <w:br w:type="column"/>
      </w:r>
      <w:r>
        <w:t>Approved By: Valcour</w:t>
      </w:r>
      <w:r>
        <w:rPr>
          <w:spacing w:val="-13"/>
        </w:rPr>
        <w:t xml:space="preserve"> </w:t>
      </w:r>
      <w:r>
        <w:t xml:space="preserve">Governance </w:t>
      </w:r>
      <w:r>
        <w:rPr>
          <w:spacing w:val="-4"/>
        </w:rPr>
        <w:t>Board</w:t>
      </w:r>
    </w:p>
    <w:p w14:paraId="025B0844" w14:textId="77777777" w:rsidR="004C71A5" w:rsidRDefault="004C71A5" w:rsidP="008143A3">
      <w:pPr>
        <w:sectPr w:rsidR="004C71A5">
          <w:type w:val="continuous"/>
          <w:pgSz w:w="12240" w:h="15840"/>
          <w:pgMar w:top="1420" w:right="700" w:bottom="280" w:left="1160" w:header="720" w:footer="720" w:gutter="0"/>
          <w:cols w:num="3" w:space="720" w:equalWidth="0">
            <w:col w:w="1752" w:space="480"/>
            <w:col w:w="5734" w:space="341"/>
            <w:col w:w="2073"/>
          </w:cols>
        </w:sectPr>
      </w:pPr>
    </w:p>
    <w:p w14:paraId="565FC850" w14:textId="77777777" w:rsidR="004C71A5" w:rsidRDefault="004C71A5">
      <w:pPr>
        <w:pStyle w:val="BodyText"/>
        <w:spacing w:before="3"/>
        <w:rPr>
          <w:b/>
          <w:sz w:val="25"/>
        </w:rPr>
      </w:pPr>
    </w:p>
    <w:p w14:paraId="752051D9" w14:textId="5C48947A" w:rsidR="008143A3" w:rsidRDefault="008143A3" w:rsidP="008143A3">
      <w:pPr>
        <w:tabs>
          <w:tab w:val="left" w:pos="1721"/>
        </w:tabs>
        <w:ind w:right="739"/>
        <w:jc w:val="both"/>
        <w:rPr>
          <w:b/>
          <w:bCs/>
        </w:rPr>
      </w:pPr>
      <w:r w:rsidRPr="008143A3">
        <w:rPr>
          <w:b/>
          <w:bCs/>
        </w:rPr>
        <w:t>Policy</w:t>
      </w:r>
    </w:p>
    <w:p w14:paraId="6775064D" w14:textId="18475A4B" w:rsidR="008143A3" w:rsidRDefault="008143A3" w:rsidP="008143A3">
      <w:pPr>
        <w:tabs>
          <w:tab w:val="left" w:pos="1721"/>
        </w:tabs>
        <w:ind w:right="739"/>
        <w:jc w:val="both"/>
        <w:rPr>
          <w:b/>
          <w:bCs/>
        </w:rPr>
      </w:pPr>
    </w:p>
    <w:p w14:paraId="045FB635" w14:textId="4DCD309D" w:rsid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rStyle w:val="ui-provider"/>
        </w:rPr>
      </w:pPr>
      <w:r>
        <w:rPr>
          <w:rStyle w:val="ui-provider"/>
        </w:rPr>
        <w:t>It is the policy of the Valcour Governance Board that upon notification by VCIC of a user's revocation or suspension of access to restricted data shall constitute grounds for suspension of access to Valcour in accordance with IX. Sanctions of the Valcour User Agreement.</w:t>
      </w:r>
    </w:p>
    <w:p w14:paraId="53CEE122" w14:textId="77777777" w:rsidR="008143A3" w:rsidRDefault="008143A3" w:rsidP="008143A3">
      <w:pPr>
        <w:pStyle w:val="ListParagraph"/>
        <w:tabs>
          <w:tab w:val="left" w:pos="810"/>
        </w:tabs>
        <w:ind w:left="1188" w:right="739" w:firstLine="0"/>
        <w:jc w:val="both"/>
        <w:rPr>
          <w:rStyle w:val="ui-provider"/>
        </w:rPr>
      </w:pPr>
    </w:p>
    <w:p w14:paraId="5237549F" w14:textId="429FB6FC" w:rsid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rStyle w:val="ui-provider"/>
        </w:rPr>
      </w:pPr>
      <w:r>
        <w:rPr>
          <w:rStyle w:val="ui-provider"/>
        </w:rPr>
        <w:t>Agency heads shall cause to disable any user's account within their agency and to notify the Valcour Governance Board in the event that a user within their agency has had access to restricted data suspended by VCIC.</w:t>
      </w:r>
    </w:p>
    <w:p w14:paraId="043BAF07" w14:textId="77777777" w:rsidR="008143A3" w:rsidRDefault="008143A3" w:rsidP="008143A3">
      <w:pPr>
        <w:tabs>
          <w:tab w:val="left" w:pos="810"/>
        </w:tabs>
        <w:ind w:right="739"/>
        <w:jc w:val="both"/>
        <w:rPr>
          <w:rStyle w:val="ui-provider"/>
        </w:rPr>
      </w:pPr>
    </w:p>
    <w:p w14:paraId="3EE1D92D" w14:textId="4BA6DD40" w:rsidR="008143A3" w:rsidRPr="008143A3" w:rsidRDefault="008143A3" w:rsidP="008143A3">
      <w:pPr>
        <w:pStyle w:val="ListParagraph"/>
        <w:numPr>
          <w:ilvl w:val="1"/>
          <w:numId w:val="2"/>
        </w:numPr>
        <w:tabs>
          <w:tab w:val="left" w:pos="810"/>
        </w:tabs>
        <w:ind w:right="739"/>
        <w:jc w:val="both"/>
        <w:rPr>
          <w:b/>
          <w:bCs/>
        </w:rPr>
      </w:pPr>
      <w:r>
        <w:rPr>
          <w:rStyle w:val="ui-provider"/>
        </w:rPr>
        <w:t>Agency heads who have their access to restricted data suspended by VCIC shall notify the Valcour Governance Board who will cause the account to be suspended in Valcour.</w:t>
      </w:r>
    </w:p>
    <w:sectPr w:rsidR="008143A3" w:rsidRPr="008143A3" w:rsidSect="008143A3">
      <w:type w:val="continuous"/>
      <w:pgSz w:w="12240" w:h="15840"/>
      <w:pgMar w:top="142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4698"/>
    <w:multiLevelType w:val="multilevel"/>
    <w:tmpl w:val="4F6075B4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440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574" w:hanging="2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8" w:hanging="2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2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2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1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7BEC627A"/>
    <w:multiLevelType w:val="multilevel"/>
    <w:tmpl w:val="4B5EC27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8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b/>
      </w:rPr>
    </w:lvl>
  </w:abstractNum>
  <w:num w:numId="1" w16cid:durableId="260798560">
    <w:abstractNumId w:val="0"/>
  </w:num>
  <w:num w:numId="2" w16cid:durableId="182570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1A5"/>
    <w:rsid w:val="0015705A"/>
    <w:rsid w:val="00455BA9"/>
    <w:rsid w:val="004C71A5"/>
    <w:rsid w:val="008143A3"/>
    <w:rsid w:val="00A36F7A"/>
    <w:rsid w:val="00AA5B90"/>
    <w:rsid w:val="00ED3D7A"/>
    <w:rsid w:val="00F9587A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D0C1"/>
  <w15:docId w15:val="{33733C40-9B87-4331-96E6-42AB2DEE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9"/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0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DefaultParagraphFont"/>
    <w:rsid w:val="0081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Michelle C</dc:creator>
  <cp:lastModifiedBy>Hunt, Michelle C</cp:lastModifiedBy>
  <cp:revision>3</cp:revision>
  <dcterms:created xsi:type="dcterms:W3CDTF">2023-05-10T15:39:00Z</dcterms:created>
  <dcterms:modified xsi:type="dcterms:W3CDTF">2023-05-10T15:44:00Z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for Microsoft 365</vt:lpwstr>
  </property>
</Properties>
</file>